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5179" w14:textId="06BF25B3" w:rsidR="005A3666" w:rsidRPr="006A56A4" w:rsidRDefault="006A56A4" w:rsidP="00403FB3">
      <w:pPr>
        <w:pStyle w:val="textesimp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/>
          <w:b/>
          <w:bCs/>
          <w:sz w:val="36"/>
          <w:szCs w:val="36"/>
        </w:rPr>
      </w:pPr>
      <w:r w:rsidRPr="006A56A4">
        <w:rPr>
          <w:rFonts w:asciiTheme="minorHAnsi" w:hAnsiTheme="minorHAnsi"/>
          <w:b/>
          <w:bCs/>
          <w:sz w:val="36"/>
          <w:szCs w:val="36"/>
        </w:rPr>
        <w:t>Canicule </w:t>
      </w:r>
      <w:r>
        <w:rPr>
          <w:rFonts w:asciiTheme="minorHAnsi" w:hAnsiTheme="minorHAnsi"/>
          <w:b/>
          <w:bCs/>
          <w:sz w:val="36"/>
          <w:szCs w:val="36"/>
        </w:rPr>
        <w:t xml:space="preserve">et fortes chaleurs </w:t>
      </w:r>
      <w:r w:rsidRPr="006A56A4">
        <w:rPr>
          <w:rFonts w:asciiTheme="minorHAnsi" w:hAnsiTheme="minorHAnsi"/>
          <w:b/>
          <w:bCs/>
          <w:sz w:val="36"/>
          <w:szCs w:val="36"/>
        </w:rPr>
        <w:t>: quelles obligations pour l’employeur ?</w:t>
      </w:r>
    </w:p>
    <w:p w14:paraId="6D9983DB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yellow"/>
          <w:lang w:eastAsia="fr-FR"/>
        </w:rPr>
        <w:t>Employeurs : comment protéger la santé de vos salariés en période de forte chaleur</w:t>
      </w:r>
    </w:p>
    <w:p w14:paraId="356462EB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Tout employeur doit être conscient des risques qu’une chaleur extrême peut avoir sur ses employés : un risque d’épuisement et/ou déshydratation et un risque de coup de chaleur.</w:t>
      </w:r>
    </w:p>
    <w:p w14:paraId="67339CAC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t>Informer et veiller les uns sur les autres</w:t>
      </w:r>
      <w:r w:rsidRPr="006A56A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6DE2A0AB" w14:textId="73282298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Informer tous les salariés des risques, des moyens de préventions ainsi que des signes et symptômes du coup de chaleur </w:t>
      </w:r>
    </w:p>
    <w:p w14:paraId="3CBA997C" w14:textId="2A3AB370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Inciter les travailleurs à veiller les uns sur les autres pour réagir rapidement en cas d’épuisement ou de déshydratation </w:t>
      </w:r>
    </w:p>
    <w:p w14:paraId="5D9EFC51" w14:textId="77777777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Surveiller la température des locaux</w:t>
      </w:r>
    </w:p>
    <w:p w14:paraId="37429A33" w14:textId="29029825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Vérifier que les adaptations techniques (stores, aération…) permettant de limiter les effets de la chaleur ont été mises en place et sont fonctionnelles </w:t>
      </w:r>
    </w:p>
    <w:p w14:paraId="11226A27" w14:textId="33444006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Dans les locaux fermés où le personnel est amené à séjourner, l’air doit être renouvelé de façon à éviter les élévations de température, les odeurs désagréables et les condensations</w:t>
      </w:r>
    </w:p>
    <w:p w14:paraId="704F028D" w14:textId="2C80093B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Mettre à disposition des moyens utiles de protection et/ou de rafraîchissement : ventilateurs, brumisateurs, humidificateurs, store/volet… </w:t>
      </w:r>
    </w:p>
    <w:p w14:paraId="2221D7C1" w14:textId="77777777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S’adapter à la forte chaleur et boire de l’eau</w:t>
      </w:r>
    </w:p>
    <w:p w14:paraId="075EDCC3" w14:textId="46EEF54C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Adapter les horaires de travail dans la mesure du possible en fonction des heures les plus chaudes </w:t>
      </w:r>
    </w:p>
    <w:p w14:paraId="5D47C98E" w14:textId="58454EC8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Organiser des pauses supplémentaires ou plus longues aux heures les plus chaudes </w:t>
      </w:r>
    </w:p>
    <w:p w14:paraId="260C2694" w14:textId="75EC3741" w:rsidR="006A56A4" w:rsidRPr="006A56A4" w:rsidRDefault="006A56A4" w:rsidP="006A56A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Mettre à disposition gratuitement de l’eau fraîche et potable</w:t>
      </w:r>
    </w:p>
    <w:p w14:paraId="5EB619BA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yellow"/>
          <w:lang w:eastAsia="fr-FR"/>
        </w:rPr>
        <w:t>Salariés : comment vous protéger contre la chaleur !</w:t>
      </w:r>
    </w:p>
    <w:p w14:paraId="0B05D934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t xml:space="preserve">Se protéger </w:t>
      </w:r>
    </w:p>
    <w:p w14:paraId="7A6A5131" w14:textId="3ACA1D35" w:rsidR="006A56A4" w:rsidRPr="006A56A4" w:rsidRDefault="006A56A4" w:rsidP="006A56A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Porter des vêtements légers (en coton de préférence) laissant la sueur s’évaporer et de couleur clair si vous travaillez en extérieur </w:t>
      </w:r>
    </w:p>
    <w:p w14:paraId="5BB9B292" w14:textId="0C49E94E" w:rsidR="006A56A4" w:rsidRPr="006A56A4" w:rsidRDefault="006A56A4" w:rsidP="006A56A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Éviter tout contact avec des surfaces métalliques exposées directement au soleil </w:t>
      </w:r>
    </w:p>
    <w:p w14:paraId="7E0468EC" w14:textId="76CF5DAF" w:rsidR="006A56A4" w:rsidRPr="006A56A4" w:rsidRDefault="006A56A4" w:rsidP="006A56A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Protéger sa tête et ses yeux contre le soleil </w:t>
      </w:r>
    </w:p>
    <w:p w14:paraId="0A3A166E" w14:textId="0A880A04" w:rsidR="006A56A4" w:rsidRPr="006A56A4" w:rsidRDefault="006A56A4" w:rsidP="006A56A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Éteindre le matériel électrique en veille de façon à éliminer toute source de chaleur supplémentaire </w:t>
      </w:r>
    </w:p>
    <w:p w14:paraId="717B34A1" w14:textId="1FF4E32B" w:rsidR="006A56A4" w:rsidRPr="006A56A4" w:rsidRDefault="006A56A4" w:rsidP="006A56A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Soyez prudent en cas de prise de médicaments où d’antécédents médicaux</w:t>
      </w:r>
    </w:p>
    <w:p w14:paraId="1E9EE6F2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t>Se rafraîchir</w:t>
      </w:r>
    </w:p>
    <w:p w14:paraId="510E9F77" w14:textId="5C59044A" w:rsidR="006A56A4" w:rsidRDefault="006A56A4" w:rsidP="006A56A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Utiliser un ventilateur et un brumisateur</w:t>
      </w:r>
    </w:p>
    <w:p w14:paraId="5E066A1D" w14:textId="77777777" w:rsidR="006A56A4" w:rsidRPr="006A56A4" w:rsidRDefault="006A56A4" w:rsidP="006A56A4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 w:val="24"/>
          <w:szCs w:val="24"/>
          <w:lang w:eastAsia="fr-FR"/>
        </w:rPr>
      </w:pPr>
      <w:bookmarkStart w:id="0" w:name="_GoBack"/>
      <w:bookmarkEnd w:id="0"/>
    </w:p>
    <w:p w14:paraId="390871FF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lastRenderedPageBreak/>
        <w:t>Boire et manger</w:t>
      </w:r>
    </w:p>
    <w:p w14:paraId="140A0E58" w14:textId="10BBA671" w:rsidR="006A56A4" w:rsidRPr="006A56A4" w:rsidRDefault="006A56A4" w:rsidP="006A56A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Boire au minimum un verre d’eau toutes les 15-20 minutes, même lorsqu’on n’a pas soif </w:t>
      </w:r>
    </w:p>
    <w:p w14:paraId="60D4FD1D" w14:textId="09ECEAE9" w:rsidR="006A56A4" w:rsidRPr="006A56A4" w:rsidRDefault="006A56A4" w:rsidP="006A56A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Éviter toute boisson alcoolisée où riche en caféine qui pourrait aggraver une déshydratation </w:t>
      </w:r>
    </w:p>
    <w:p w14:paraId="65FF35BF" w14:textId="60FCA66A" w:rsidR="006A56A4" w:rsidRPr="006A56A4" w:rsidRDefault="006A56A4" w:rsidP="006A56A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Faire des repas adaptés aux situations de travail. En effet c’est l’association eau + aliments salés et sucrés qui assure une bonne hydratation</w:t>
      </w:r>
    </w:p>
    <w:p w14:paraId="0ABDD607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t>Limiter les efforts physiques</w:t>
      </w:r>
    </w:p>
    <w:p w14:paraId="2FC884C3" w14:textId="57890C12" w:rsidR="006A56A4" w:rsidRPr="006A56A4" w:rsidRDefault="006A56A4" w:rsidP="006A56A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Adapter son rythme de travail selon sa tolérance à la chaleur et organiser son travail sans négliger les règles de sécurité </w:t>
      </w:r>
    </w:p>
    <w:p w14:paraId="3A9A0BD9" w14:textId="3FA0E708" w:rsidR="006A56A4" w:rsidRPr="006A56A4" w:rsidRDefault="006A56A4" w:rsidP="006A56A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Réduire ou différer les efforts physiques intenses et reporter les tâches ardues aux heures les plus fraîches de la journée </w:t>
      </w:r>
    </w:p>
    <w:p w14:paraId="42C569F6" w14:textId="1B262C01" w:rsidR="006A56A4" w:rsidRPr="006A56A4" w:rsidRDefault="006A56A4" w:rsidP="006A56A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Cesser immédiatement toute activité dès qu’apparaissent des signes de malaise </w:t>
      </w:r>
    </w:p>
    <w:p w14:paraId="2A7ECBF3" w14:textId="1ACBE53E" w:rsidR="006A56A4" w:rsidRPr="006A56A4" w:rsidRDefault="006A56A4" w:rsidP="006A56A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Faire cesser toute activité à un collègue présentant des signes d’alerte</w:t>
      </w:r>
    </w:p>
    <w:p w14:paraId="5D62EAFD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yellow"/>
          <w:lang w:eastAsia="fr-FR"/>
        </w:rPr>
        <w:t>Pour les employeurs et les salariés : signaux d’alerte</w:t>
      </w:r>
      <w:r w:rsidRPr="006A56A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36DDD137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t>Comment reconnaître des signes d’alerte liés à la chaleur</w:t>
      </w:r>
      <w:r w:rsidRPr="006A56A4">
        <w:rPr>
          <w:rFonts w:eastAsia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76AFF4A2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Le coup de chaleur correspond à une élévation de la température du corps au-delà de 40,6 degrés. C’est une urgence vitale et mortelle dans 15 à 25 % des cas.</w:t>
      </w:r>
    </w:p>
    <w:p w14:paraId="5748D9E5" w14:textId="2272E9D9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Maux de tête </w:t>
      </w:r>
    </w:p>
    <w:p w14:paraId="20DC0787" w14:textId="2D81E840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Sensation de fatigue inhabituelle </w:t>
      </w:r>
    </w:p>
    <w:p w14:paraId="341977A6" w14:textId="6BB79E7D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Importante faiblesse </w:t>
      </w:r>
    </w:p>
    <w:p w14:paraId="500FD839" w14:textId="7E4806EF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Vertiges, étourdissements </w:t>
      </w:r>
    </w:p>
    <w:p w14:paraId="0AE6D009" w14:textId="2C3F03D3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Malaise, pertes d’équilibre </w:t>
      </w:r>
    </w:p>
    <w:p w14:paraId="53C7AE21" w14:textId="08827904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Désorientation, propos incohérents </w:t>
      </w:r>
    </w:p>
    <w:p w14:paraId="2E6FFF0E" w14:textId="10694D3F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Somnolence </w:t>
      </w:r>
    </w:p>
    <w:p w14:paraId="1998987A" w14:textId="32C5259B" w:rsidR="006A56A4" w:rsidRPr="006A56A4" w:rsidRDefault="006A56A4" w:rsidP="006A56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Perte de connaissance </w:t>
      </w:r>
    </w:p>
    <w:p w14:paraId="0E1E3260" w14:textId="77777777" w:rsidR="006A56A4" w:rsidRPr="006A56A4" w:rsidRDefault="006A56A4" w:rsidP="006A56A4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</w:pPr>
      <w:r w:rsidRPr="006A56A4">
        <w:rPr>
          <w:rFonts w:eastAsia="Times New Roman" w:cs="Times New Roman"/>
          <w:b/>
          <w:bCs/>
          <w:sz w:val="24"/>
          <w:szCs w:val="24"/>
          <w:highlight w:val="cyan"/>
          <w:lang w:eastAsia="fr-FR"/>
        </w:rPr>
        <w:t xml:space="preserve">Comment gérer la situation : il faut agir RAPIDEMENT et EFFICACEMENT </w:t>
      </w:r>
    </w:p>
    <w:p w14:paraId="377F4D3D" w14:textId="5E17C590" w:rsidR="006A56A4" w:rsidRPr="006A56A4" w:rsidRDefault="006A56A4" w:rsidP="006A56A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Alerter les secours en composant le 15 </w:t>
      </w:r>
    </w:p>
    <w:p w14:paraId="29C2F820" w14:textId="50407C3B" w:rsidR="006A56A4" w:rsidRPr="006A56A4" w:rsidRDefault="006A56A4" w:rsidP="006A56A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Faire cesser toute activité à la personne </w:t>
      </w:r>
    </w:p>
    <w:p w14:paraId="37B5AABC" w14:textId="4B2C8456" w:rsidR="006A56A4" w:rsidRPr="006A56A4" w:rsidRDefault="006A56A4" w:rsidP="006A56A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Rafraîchir la personne :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6A56A4">
        <w:rPr>
          <w:rFonts w:eastAsia="Times New Roman" w:cs="Times New Roman"/>
          <w:sz w:val="24"/>
          <w:szCs w:val="24"/>
          <w:lang w:eastAsia="fr-FR"/>
        </w:rPr>
        <w:t xml:space="preserve">la transporter à l’ombre ou dans un endroit frais </w:t>
      </w:r>
      <w:r w:rsidRPr="006A56A4">
        <w:rPr>
          <w:rFonts w:eastAsia="Times New Roman" w:cs="Times New Roman"/>
          <w:sz w:val="24"/>
          <w:szCs w:val="24"/>
          <w:lang w:eastAsia="fr-FR"/>
        </w:rPr>
        <w:br/>
        <w:t>lui asperger le corps d’eau fraîche faire le plus de ventilation possible</w:t>
      </w:r>
    </w:p>
    <w:p w14:paraId="4F63B03C" w14:textId="05DDAFD0" w:rsidR="006A56A4" w:rsidRPr="006A56A4" w:rsidRDefault="006A56A4" w:rsidP="006A56A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Lui donner de l’eau </w:t>
      </w:r>
    </w:p>
    <w:p w14:paraId="3E6CC1A4" w14:textId="00BBAC35" w:rsidR="006A56A4" w:rsidRPr="006A56A4" w:rsidRDefault="006A56A4" w:rsidP="006A56A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6A56A4">
        <w:rPr>
          <w:rFonts w:eastAsia="Times New Roman" w:cs="Times New Roman"/>
          <w:sz w:val="24"/>
          <w:szCs w:val="24"/>
          <w:lang w:eastAsia="fr-FR"/>
        </w:rPr>
        <w:t>Alerter l’employeu</w:t>
      </w:r>
      <w:r>
        <w:rPr>
          <w:rFonts w:eastAsia="Times New Roman" w:cs="Times New Roman"/>
          <w:sz w:val="24"/>
          <w:szCs w:val="24"/>
          <w:lang w:eastAsia="fr-FR"/>
        </w:rPr>
        <w:t>r</w:t>
      </w:r>
    </w:p>
    <w:p w14:paraId="38840844" w14:textId="12C38173" w:rsidR="00E6435A" w:rsidRPr="006A56A4" w:rsidRDefault="006A56A4" w:rsidP="006A56A4">
      <w:pPr>
        <w:pStyle w:val="textesimple"/>
        <w:jc w:val="both"/>
        <w:rPr>
          <w:rFonts w:asciiTheme="minorHAnsi" w:hAnsiTheme="minorHAnsi"/>
          <w:b/>
          <w:bCs/>
        </w:rPr>
      </w:pPr>
      <w:r w:rsidRPr="006A56A4">
        <w:rPr>
          <w:rFonts w:asciiTheme="minorHAnsi" w:hAnsiTheme="minorHAnsi"/>
          <w:b/>
          <w:bCs/>
        </w:rPr>
        <w:t>Source : Site internet du ministère du travail – « </w:t>
      </w:r>
      <w:hyperlink r:id="rId7" w:history="1">
        <w:r w:rsidRPr="006A56A4">
          <w:rPr>
            <w:rStyle w:val="Lienhypertexte"/>
            <w:rFonts w:asciiTheme="minorHAnsi" w:hAnsiTheme="minorHAnsi"/>
            <w:b/>
            <w:bCs/>
          </w:rPr>
          <w:t>Canicule et fortes chaleurs, protégez-vous ! </w:t>
        </w:r>
      </w:hyperlink>
      <w:r w:rsidRPr="006A56A4">
        <w:rPr>
          <w:rFonts w:asciiTheme="minorHAnsi" w:hAnsiTheme="minorHAnsi"/>
          <w:b/>
          <w:bCs/>
        </w:rPr>
        <w:t>»</w:t>
      </w:r>
    </w:p>
    <w:sectPr w:rsidR="00E6435A" w:rsidRPr="006A56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BE402" w14:textId="77777777" w:rsidR="009C1B00" w:rsidRDefault="009C1B00" w:rsidP="005A3666">
      <w:pPr>
        <w:spacing w:after="0" w:line="240" w:lineRule="auto"/>
      </w:pPr>
      <w:r>
        <w:separator/>
      </w:r>
    </w:p>
  </w:endnote>
  <w:endnote w:type="continuationSeparator" w:id="0">
    <w:p w14:paraId="6472A1C4" w14:textId="77777777" w:rsidR="009C1B00" w:rsidRDefault="009C1B00" w:rsidP="005A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3482" w14:textId="77777777" w:rsidR="009C1B00" w:rsidRDefault="009C1B00" w:rsidP="005A3666">
      <w:pPr>
        <w:spacing w:after="0" w:line="240" w:lineRule="auto"/>
      </w:pPr>
      <w:r>
        <w:separator/>
      </w:r>
    </w:p>
  </w:footnote>
  <w:footnote w:type="continuationSeparator" w:id="0">
    <w:p w14:paraId="68E74CBA" w14:textId="77777777" w:rsidR="009C1B00" w:rsidRDefault="009C1B00" w:rsidP="005A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A56A4" w:rsidRPr="006A56A4" w14:paraId="79951A8F" w14:textId="77777777" w:rsidTr="00C7668E">
      <w:tc>
        <w:tcPr>
          <w:tcW w:w="4531" w:type="dxa"/>
        </w:tcPr>
        <w:p w14:paraId="14EE5F31" w14:textId="77777777" w:rsidR="006A56A4" w:rsidRPr="006A56A4" w:rsidRDefault="006A56A4" w:rsidP="006A56A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6A56A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w:drawing>
              <wp:inline distT="0" distB="0" distL="0" distR="0" wp14:anchorId="6828E2C6" wp14:editId="0390A578">
                <wp:extent cx="1990725" cy="504825"/>
                <wp:effectExtent l="0" t="0" r="9525" b="9525"/>
                <wp:docPr id="1" name="Image 1" descr="LOGO_FNH_BLEU (00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NH_BLEU (00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17C68836" w14:textId="77777777" w:rsidR="006A56A4" w:rsidRPr="006A56A4" w:rsidRDefault="006A56A4" w:rsidP="006A56A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</w:p>
        <w:p w14:paraId="366435F1" w14:textId="77777777" w:rsidR="006A56A4" w:rsidRPr="006A56A4" w:rsidRDefault="006A56A4" w:rsidP="006A56A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</w:p>
        <w:p w14:paraId="3D762C7A" w14:textId="77777777" w:rsidR="006A56A4" w:rsidRPr="006A56A4" w:rsidRDefault="006A56A4" w:rsidP="006A56A4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fr-FR"/>
            </w:rPr>
          </w:pPr>
          <w:r w:rsidRPr="006A56A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fr-FR"/>
            </w:rPr>
            <w:t>Mise à jour – Juin 2019</w:t>
          </w:r>
        </w:p>
      </w:tc>
    </w:tr>
  </w:tbl>
  <w:p w14:paraId="63A1A142" w14:textId="77777777" w:rsidR="005A3666" w:rsidRDefault="005A36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AF0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F3485"/>
    <w:multiLevelType w:val="multilevel"/>
    <w:tmpl w:val="393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27DE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F1400"/>
    <w:multiLevelType w:val="hybridMultilevel"/>
    <w:tmpl w:val="1BCA8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3B97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C6CB8"/>
    <w:multiLevelType w:val="multilevel"/>
    <w:tmpl w:val="17A2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33A95"/>
    <w:multiLevelType w:val="multilevel"/>
    <w:tmpl w:val="28A224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429AF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A338E"/>
    <w:multiLevelType w:val="multilevel"/>
    <w:tmpl w:val="35F8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11784"/>
    <w:multiLevelType w:val="hybridMultilevel"/>
    <w:tmpl w:val="CD70EA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77A31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D4873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F6315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A2CA2"/>
    <w:multiLevelType w:val="hybridMultilevel"/>
    <w:tmpl w:val="0AAA5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76EC7"/>
    <w:multiLevelType w:val="multilevel"/>
    <w:tmpl w:val="2F1CA5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01022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44149"/>
    <w:multiLevelType w:val="multilevel"/>
    <w:tmpl w:val="CB1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A2E65"/>
    <w:multiLevelType w:val="multilevel"/>
    <w:tmpl w:val="0B225A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A7C05"/>
    <w:multiLevelType w:val="multilevel"/>
    <w:tmpl w:val="5E36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65146"/>
    <w:multiLevelType w:val="hybridMultilevel"/>
    <w:tmpl w:val="7324C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917A3"/>
    <w:multiLevelType w:val="multilevel"/>
    <w:tmpl w:val="F0D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19"/>
  </w:num>
  <w:num w:numId="8">
    <w:abstractNumId w:val="13"/>
  </w:num>
  <w:num w:numId="9">
    <w:abstractNumId w:val="3"/>
  </w:num>
  <w:num w:numId="10">
    <w:abstractNumId w:val="17"/>
  </w:num>
  <w:num w:numId="11">
    <w:abstractNumId w:val="6"/>
  </w:num>
  <w:num w:numId="12">
    <w:abstractNumId w:val="14"/>
  </w:num>
  <w:num w:numId="13">
    <w:abstractNumId w:val="9"/>
  </w:num>
  <w:num w:numId="14">
    <w:abstractNumId w:val="0"/>
  </w:num>
  <w:num w:numId="15">
    <w:abstractNumId w:val="10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5A"/>
    <w:rsid w:val="002D65A8"/>
    <w:rsid w:val="003C3AEA"/>
    <w:rsid w:val="00403FB3"/>
    <w:rsid w:val="005A3666"/>
    <w:rsid w:val="006A56A4"/>
    <w:rsid w:val="006F6605"/>
    <w:rsid w:val="00991117"/>
    <w:rsid w:val="009C1B00"/>
    <w:rsid w:val="00A671F2"/>
    <w:rsid w:val="00D63EA3"/>
    <w:rsid w:val="00E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DC02"/>
  <w15:chartTrackingRefBased/>
  <w15:docId w15:val="{072DA4EA-42D2-4006-B3B4-D0EC350E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imple">
    <w:name w:val="textesimple"/>
    <w:basedOn w:val="Normal"/>
    <w:rsid w:val="00E6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tapecas">
    <w:name w:val="etapecas"/>
    <w:basedOn w:val="Policepardfaut"/>
    <w:rsid w:val="00E6435A"/>
  </w:style>
  <w:style w:type="character" w:customStyle="1" w:styleId="attentionfgd">
    <w:name w:val="attention_fgd"/>
    <w:basedOn w:val="Policepardfaut"/>
    <w:rsid w:val="00E6435A"/>
  </w:style>
  <w:style w:type="paragraph" w:customStyle="1" w:styleId="Titremodele">
    <w:name w:val="Titre_modele"/>
    <w:autoRedefine/>
    <w:rsid w:val="00E6435A"/>
    <w:pPr>
      <w:pBdr>
        <w:bottom w:val="single" w:sz="4" w:space="1" w:color="auto"/>
      </w:pBdr>
      <w:spacing w:after="0" w:line="240" w:lineRule="auto"/>
      <w:ind w:right="-2"/>
      <w:jc w:val="center"/>
    </w:pPr>
    <w:rPr>
      <w:rFonts w:ascii="Helvetica" w:eastAsia="Times New Roman" w:hAnsi="Helvetica" w:cs="Arial"/>
      <w:b/>
      <w:sz w:val="28"/>
      <w:szCs w:val="28"/>
      <w:lang w:eastAsia="fr-FR"/>
    </w:rPr>
  </w:style>
  <w:style w:type="character" w:customStyle="1" w:styleId="soussection">
    <w:name w:val="soussection"/>
    <w:rsid w:val="00E6435A"/>
    <w:rPr>
      <w:rFonts w:ascii="Times New Roman" w:hAnsi="Times New Roman" w:cs="Times New Roman" w:hint="default"/>
    </w:rPr>
  </w:style>
  <w:style w:type="paragraph" w:styleId="En-tte">
    <w:name w:val="header"/>
    <w:basedOn w:val="Normal"/>
    <w:link w:val="En-tteCar"/>
    <w:uiPriority w:val="99"/>
    <w:unhideWhenUsed/>
    <w:rsid w:val="005A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3666"/>
  </w:style>
  <w:style w:type="paragraph" w:styleId="Pieddepage">
    <w:name w:val="footer"/>
    <w:basedOn w:val="Normal"/>
    <w:link w:val="PieddepageCar"/>
    <w:uiPriority w:val="99"/>
    <w:unhideWhenUsed/>
    <w:rsid w:val="005A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3666"/>
  </w:style>
  <w:style w:type="paragraph" w:styleId="Paragraphedeliste">
    <w:name w:val="List Paragraph"/>
    <w:basedOn w:val="Normal"/>
    <w:uiPriority w:val="34"/>
    <w:qFormat/>
    <w:rsid w:val="00403FB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56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56A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A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71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000">
              <w:marLeft w:val="0"/>
              <w:marRight w:val="0"/>
              <w:marTop w:val="0"/>
              <w:marBottom w:val="0"/>
              <w:divBdr>
                <w:top w:val="single" w:sz="6" w:space="4" w:color="999999"/>
                <w:left w:val="single" w:sz="6" w:space="4" w:color="999999"/>
                <w:bottom w:val="single" w:sz="6" w:space="4" w:color="999999"/>
                <w:right w:val="single" w:sz="6" w:space="4" w:color="999999"/>
              </w:divBdr>
            </w:div>
          </w:divsChild>
        </w:div>
      </w:divsChild>
    </w:div>
    <w:div w:id="509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232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36">
              <w:marLeft w:val="0"/>
              <w:marRight w:val="0"/>
              <w:marTop w:val="0"/>
              <w:marBottom w:val="0"/>
              <w:divBdr>
                <w:top w:val="single" w:sz="6" w:space="4" w:color="999999"/>
                <w:left w:val="single" w:sz="6" w:space="4" w:color="999999"/>
                <w:bottom w:val="single" w:sz="6" w:space="4" w:color="999999"/>
                <w:right w:val="single" w:sz="6" w:space="4" w:color="999999"/>
              </w:divBdr>
            </w:div>
          </w:divsChild>
        </w:div>
      </w:divsChild>
    </w:div>
    <w:div w:id="1375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0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326"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441">
              <w:marLeft w:val="0"/>
              <w:marRight w:val="0"/>
              <w:marTop w:val="0"/>
              <w:marBottom w:val="0"/>
              <w:divBdr>
                <w:top w:val="single" w:sz="6" w:space="4" w:color="999999"/>
                <w:left w:val="single" w:sz="6" w:space="4" w:color="999999"/>
                <w:bottom w:val="single" w:sz="6" w:space="4" w:color="999999"/>
                <w:right w:val="single" w:sz="6" w:space="4" w:color="999999"/>
              </w:divBdr>
            </w:div>
          </w:divsChild>
        </w:div>
      </w:divsChild>
    </w:div>
    <w:div w:id="2074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ravail-emploi.gouv.fr/actualites/l-actualite-du-ministere/article/canicule-et-fortes-chaleurs-protegez-vou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985C984C98445A7DCA3759D7D98AD" ma:contentTypeVersion="12" ma:contentTypeDescription="Crée un document." ma:contentTypeScope="" ma:versionID="8e2d2efe3568f461a051f768141b9f73">
  <xsd:schema xmlns:xsd="http://www.w3.org/2001/XMLSchema" xmlns:xs="http://www.w3.org/2001/XMLSchema" xmlns:p="http://schemas.microsoft.com/office/2006/metadata/properties" xmlns:ns2="a03cb36e-e914-443a-b3cb-d3a84e85883c" xmlns:ns3="687250d6-f086-4713-a914-c8e3ef5e8255" targetNamespace="http://schemas.microsoft.com/office/2006/metadata/properties" ma:root="true" ma:fieldsID="b5a3ce90908e62a3237337c0501ea525" ns2:_="" ns3:_="">
    <xsd:import namespace="a03cb36e-e914-443a-b3cb-d3a84e85883c"/>
    <xsd:import namespace="687250d6-f086-4713-a914-c8e3ef5e8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b36e-e914-443a-b3cb-d3a84e85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50d6-f086-4713-a914-c8e3ef5e8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DCA3D-CBBB-42D2-85CF-33BF91D14D0E}"/>
</file>

<file path=customXml/itemProps2.xml><?xml version="1.0" encoding="utf-8"?>
<ds:datastoreItem xmlns:ds="http://schemas.openxmlformats.org/officeDocument/2006/customXml" ds:itemID="{2AF799D5-4274-4C1B-A498-FE5815F216AB}"/>
</file>

<file path=customXml/itemProps3.xml><?xml version="1.0" encoding="utf-8"?>
<ds:datastoreItem xmlns:ds="http://schemas.openxmlformats.org/officeDocument/2006/customXml" ds:itemID="{DF23E0DA-A589-41E4-830A-ADA982041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Cavelier</dc:creator>
  <cp:keywords/>
  <dc:description/>
  <cp:lastModifiedBy>celine Cavelier</cp:lastModifiedBy>
  <cp:revision>6</cp:revision>
  <cp:lastPrinted>2019-06-24T07:31:00Z</cp:lastPrinted>
  <dcterms:created xsi:type="dcterms:W3CDTF">2019-06-07T09:57:00Z</dcterms:created>
  <dcterms:modified xsi:type="dcterms:W3CDTF">2019-06-24T09:25:00Z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0x010100163985C984C98445A7DCA3759D7D98AD</vt:lpwstr>
  </property>
</Properties>
</file>